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5" w:rsidRPr="00FB0275" w:rsidRDefault="00B35883" w:rsidP="003D56E6">
      <w:pPr>
        <w:pStyle w:val="21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</w:t>
      </w:r>
      <w:r w:rsidR="000A7736">
        <w:rPr>
          <w:rFonts w:ascii="Times New Roman" w:hAnsi="Times New Roman" w:cs="Times New Roman"/>
          <w:color w:val="000000"/>
          <w:sz w:val="28"/>
          <w:szCs w:val="28"/>
        </w:rPr>
        <w:t>НО</w:t>
      </w:r>
    </w:p>
    <w:p w:rsidR="00FB0275" w:rsidRPr="00FB0275" w:rsidRDefault="003D56E6" w:rsidP="003D56E6">
      <w:pPr>
        <w:pStyle w:val="21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0A7736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8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B0275" w:rsidRPr="00FB0275">
        <w:rPr>
          <w:rFonts w:ascii="Times New Roman" w:hAnsi="Times New Roman" w:cs="Times New Roman"/>
          <w:color w:val="000000"/>
          <w:sz w:val="28"/>
          <w:szCs w:val="28"/>
        </w:rPr>
        <w:t>инистр</w:t>
      </w:r>
      <w:r w:rsidR="006768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0275" w:rsidRPr="00FB0275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промышленности, экономического развития и торговли</w:t>
      </w:r>
      <w:bookmarkStart w:id="0" w:name="_GoBack"/>
      <w:bookmarkEnd w:id="0"/>
      <w:r w:rsidR="00FB0275" w:rsidRPr="00FB027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</w:t>
      </w:r>
      <w:r w:rsidR="000A7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6875">
        <w:rPr>
          <w:rFonts w:ascii="Times New Roman" w:hAnsi="Times New Roman" w:cs="Times New Roman"/>
          <w:color w:val="000000"/>
          <w:sz w:val="28"/>
          <w:szCs w:val="28"/>
        </w:rPr>
        <w:t>М.Н.Полубарьев</w:t>
      </w:r>
      <w:r w:rsidR="000A7736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</w:p>
    <w:p w:rsidR="00FB0275" w:rsidRPr="00FB0275" w:rsidRDefault="00FB0275" w:rsidP="003D56E6">
      <w:pPr>
        <w:pStyle w:val="21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02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56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B027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D56E6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FB027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768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B027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B0275" w:rsidRDefault="00FB0275" w:rsidP="00822984">
      <w:pPr>
        <w:pStyle w:val="Default"/>
        <w:jc w:val="center"/>
        <w:rPr>
          <w:b/>
          <w:sz w:val="28"/>
          <w:szCs w:val="28"/>
        </w:rPr>
      </w:pPr>
    </w:p>
    <w:p w:rsidR="008A4924" w:rsidRDefault="008A4924" w:rsidP="00822984">
      <w:pPr>
        <w:pStyle w:val="Default"/>
        <w:jc w:val="center"/>
        <w:rPr>
          <w:b/>
          <w:sz w:val="28"/>
          <w:szCs w:val="28"/>
        </w:rPr>
      </w:pPr>
    </w:p>
    <w:p w:rsidR="00FB0275" w:rsidRDefault="00FB0275" w:rsidP="00822984">
      <w:pPr>
        <w:pStyle w:val="Default"/>
        <w:jc w:val="center"/>
        <w:rPr>
          <w:b/>
          <w:sz w:val="28"/>
          <w:szCs w:val="28"/>
        </w:rPr>
      </w:pPr>
    </w:p>
    <w:p w:rsidR="004459ED" w:rsidRDefault="00D43671" w:rsidP="008229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22984" w:rsidRPr="006645D5" w:rsidRDefault="00D43671" w:rsidP="00822984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C62C3" w:rsidRPr="006645D5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и</w:t>
      </w:r>
      <w:r w:rsidR="008C62C3" w:rsidRPr="006645D5">
        <w:rPr>
          <w:b/>
          <w:sz w:val="28"/>
          <w:szCs w:val="28"/>
        </w:rPr>
        <w:t xml:space="preserve">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>за 201</w:t>
      </w:r>
      <w:r w:rsidR="00D64D90">
        <w:rPr>
          <w:b/>
          <w:bCs/>
          <w:sz w:val="28"/>
          <w:szCs w:val="28"/>
        </w:rPr>
        <w:t>9</w:t>
      </w:r>
      <w:r w:rsidR="00822984" w:rsidRPr="006645D5">
        <w:rPr>
          <w:b/>
          <w:bCs/>
          <w:sz w:val="28"/>
          <w:szCs w:val="28"/>
        </w:rPr>
        <w:t xml:space="preserve"> год</w:t>
      </w:r>
    </w:p>
    <w:p w:rsidR="008C62C3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E4611C" w:rsidRDefault="00E4611C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E4611C" w:rsidRPr="006645D5" w:rsidRDefault="00E4611C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56CB" w:rsidRPr="00FD56CB" w:rsidRDefault="003D56E6" w:rsidP="003D56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6E6">
        <w:rPr>
          <w:sz w:val="28"/>
          <w:szCs w:val="28"/>
        </w:rPr>
        <w:t xml:space="preserve">Отчет об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</w:t>
      </w:r>
      <w:r w:rsidRPr="003D56E6">
        <w:rPr>
          <w:sz w:val="28"/>
          <w:szCs w:val="28"/>
        </w:rPr>
        <w:br/>
        <w:t>на территории Республики Марий Эл</w:t>
      </w:r>
      <w:r w:rsidRPr="006645D5">
        <w:rPr>
          <w:sz w:val="28"/>
          <w:szCs w:val="28"/>
        </w:rPr>
        <w:t xml:space="preserve"> </w:t>
      </w:r>
      <w:r w:rsidRPr="003D56E6">
        <w:rPr>
          <w:sz w:val="28"/>
          <w:szCs w:val="28"/>
        </w:rPr>
        <w:t xml:space="preserve">за 2019 год </w:t>
      </w:r>
      <w:r>
        <w:rPr>
          <w:sz w:val="28"/>
          <w:szCs w:val="28"/>
        </w:rPr>
        <w:t xml:space="preserve">подготовлен по итогам систематического наблюдения, анализа и прогнозирования исполнения юридическими лицами, индивидуальными предпринимателями обязательных требований законодательства об энергосбережении </w:t>
      </w:r>
      <w:r>
        <w:rPr>
          <w:sz w:val="28"/>
          <w:szCs w:val="28"/>
        </w:rPr>
        <w:br/>
        <w:t>и о повышении энергетической эффективности.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>постановлением Правительства Республики Марий Эл от 11 сентября 2012 г</w:t>
      </w:r>
      <w:r w:rsidR="00E4611C">
        <w:rPr>
          <w:sz w:val="28"/>
          <w:szCs w:val="28"/>
        </w:rPr>
        <w:t>.</w:t>
      </w:r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82CCA">
        <w:rPr>
          <w:sz w:val="28"/>
          <w:szCs w:val="28"/>
        </w:rPr>
        <w:t xml:space="preserve"> (далее - </w:t>
      </w:r>
      <w:r w:rsidR="00A82CCA" w:rsidRPr="006009CF">
        <w:rPr>
          <w:sz w:val="28"/>
          <w:szCs w:val="28"/>
        </w:rPr>
        <w:t xml:space="preserve">постановление Правительства Республики Марий Эл </w:t>
      </w:r>
      <w:r w:rsidR="00A82CCA">
        <w:rPr>
          <w:sz w:val="28"/>
          <w:szCs w:val="28"/>
        </w:rPr>
        <w:t>№ 344)</w:t>
      </w:r>
      <w:r w:rsidR="00AA63EC">
        <w:rPr>
          <w:sz w:val="28"/>
          <w:szCs w:val="28"/>
        </w:rPr>
        <w:t xml:space="preserve"> и </w:t>
      </w:r>
      <w:r w:rsidR="00E4611C">
        <w:rPr>
          <w:sz w:val="28"/>
          <w:szCs w:val="28"/>
        </w:rPr>
        <w:t>П</w:t>
      </w:r>
      <w:r w:rsidRPr="006645D5">
        <w:rPr>
          <w:sz w:val="28"/>
          <w:szCs w:val="28"/>
        </w:rPr>
        <w:t>оложением о Министерстве промышленности, экономического развития и торговли Республики Марий Эл, утвержденным постановлением Правительства</w:t>
      </w:r>
      <w:proofErr w:type="gramEnd"/>
      <w:r w:rsidRPr="006645D5">
        <w:rPr>
          <w:sz w:val="28"/>
          <w:szCs w:val="28"/>
        </w:rPr>
        <w:t xml:space="preserve"> </w:t>
      </w:r>
      <w:proofErr w:type="gramStart"/>
      <w:r w:rsidRPr="006645D5">
        <w:rPr>
          <w:sz w:val="28"/>
          <w:szCs w:val="28"/>
        </w:rPr>
        <w:t xml:space="preserve">Республики Марий Эл от 12 февраля 2018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>9, Мин</w:t>
      </w:r>
      <w:r w:rsidR="00E4611C">
        <w:rPr>
          <w:sz w:val="28"/>
          <w:szCs w:val="28"/>
        </w:rPr>
        <w:t>экономразвития Республики Марий Эл (далее - Министерство)</w:t>
      </w:r>
      <w:r w:rsidRPr="006645D5">
        <w:rPr>
          <w:sz w:val="28"/>
          <w:szCs w:val="28"/>
        </w:rPr>
        <w:t xml:space="preserve">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</w:t>
      </w:r>
      <w:r w:rsidR="0026309F">
        <w:rPr>
          <w:sz w:val="28"/>
          <w:szCs w:val="28"/>
        </w:rPr>
        <w:t xml:space="preserve"> (далее - региональный </w:t>
      </w:r>
      <w:r w:rsidR="0026309F" w:rsidRPr="006645D5">
        <w:rPr>
          <w:sz w:val="28"/>
          <w:szCs w:val="28"/>
        </w:rPr>
        <w:t>государственн</w:t>
      </w:r>
      <w:r w:rsidR="0026309F">
        <w:rPr>
          <w:sz w:val="28"/>
          <w:szCs w:val="28"/>
        </w:rPr>
        <w:t>ый</w:t>
      </w:r>
      <w:r w:rsidR="0026309F" w:rsidRPr="006645D5">
        <w:rPr>
          <w:sz w:val="28"/>
          <w:szCs w:val="28"/>
        </w:rPr>
        <w:t xml:space="preserve"> контро</w:t>
      </w:r>
      <w:r w:rsidR="0026309F">
        <w:rPr>
          <w:sz w:val="28"/>
          <w:szCs w:val="28"/>
        </w:rPr>
        <w:t>ль (надзор)</w:t>
      </w:r>
      <w:r w:rsidRPr="006463E8">
        <w:rPr>
          <w:sz w:val="28"/>
          <w:szCs w:val="28"/>
        </w:rPr>
        <w:t>.</w:t>
      </w:r>
      <w:proofErr w:type="gramEnd"/>
    </w:p>
    <w:p w:rsidR="004459ED" w:rsidRDefault="004459ED" w:rsidP="004459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Осуществление </w:t>
      </w:r>
      <w:r w:rsidR="0026309F" w:rsidRPr="0026309F">
        <w:rPr>
          <w:rFonts w:ascii="Times New Roman" w:hAnsi="Times New Roman" w:cs="Times New Roman"/>
          <w:color w:val="000000"/>
          <w:sz w:val="28"/>
          <w:szCs w:val="28"/>
        </w:rPr>
        <w:t>регионального государственного контроля (надзора)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,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и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 xml:space="preserve"> отдела топливно-энергетического комплекса.</w:t>
      </w:r>
    </w:p>
    <w:p w:rsidR="005F5C67" w:rsidRPr="0026309F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09F">
        <w:rPr>
          <w:rFonts w:ascii="Times New Roman" w:hAnsi="Times New Roman" w:cs="Times New Roman"/>
          <w:color w:val="000000"/>
          <w:sz w:val="28"/>
          <w:szCs w:val="28"/>
        </w:rPr>
        <w:t>Основани</w:t>
      </w:r>
      <w:r w:rsidR="00FD2791" w:rsidRPr="002630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30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D2791" w:rsidRPr="00263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309F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исполнения полномочий явля</w:t>
      </w:r>
      <w:r w:rsidR="00864BB4" w:rsidRPr="002630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309F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113A" w:rsidRPr="002630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309F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CA113A" w:rsidRPr="0026309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B32B0" w:rsidRPr="0026309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A113A" w:rsidRPr="0026309F">
        <w:rPr>
          <w:rFonts w:ascii="Times New Roman" w:hAnsi="Times New Roman" w:cs="Times New Roman"/>
          <w:color w:val="000000"/>
          <w:sz w:val="28"/>
          <w:szCs w:val="28"/>
        </w:rPr>
        <w:t xml:space="preserve"> 28 Федерального закона от 23 ноября 2009 г</w:t>
      </w:r>
      <w:r w:rsidR="00E461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113A" w:rsidRPr="0026309F">
        <w:rPr>
          <w:rFonts w:ascii="Times New Roman" w:hAnsi="Times New Roman" w:cs="Times New Roman"/>
          <w:color w:val="000000"/>
          <w:sz w:val="28"/>
          <w:szCs w:val="28"/>
        </w:rPr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922C04" w:rsidRPr="0026309F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</w:t>
      </w:r>
      <w:r w:rsidR="00922C04" w:rsidRPr="006645D5">
        <w:rPr>
          <w:rFonts w:ascii="Times New Roman" w:hAnsi="Times New Roman" w:cs="Times New Roman"/>
          <w:sz w:val="28"/>
          <w:szCs w:val="28"/>
        </w:rPr>
        <w:t xml:space="preserve"> № 261-ФЗ</w:t>
      </w:r>
      <w:r w:rsidR="00922C04">
        <w:rPr>
          <w:rFonts w:ascii="Times New Roman" w:hAnsi="Times New Roman" w:cs="Times New Roman"/>
          <w:sz w:val="28"/>
          <w:szCs w:val="28"/>
        </w:rPr>
        <w:t>)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E60EF9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</w:t>
      </w:r>
      <w:r w:rsidR="00CA113A" w:rsidRPr="00E60EF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64BB4" w:rsidRPr="00E60EF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113A" w:rsidRPr="00E60EF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64BB4" w:rsidRPr="00E60E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113A" w:rsidRPr="00E60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F9" w:rsidRPr="00E60EF9">
        <w:rPr>
          <w:rFonts w:ascii="Times New Roman" w:hAnsi="Times New Roman" w:cs="Times New Roman"/>
          <w:color w:val="000000"/>
          <w:sz w:val="28"/>
          <w:szCs w:val="28"/>
        </w:rPr>
        <w:t>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 294-ФЗ)</w:t>
      </w:r>
      <w:r w:rsidR="00FD2791" w:rsidRPr="00E60E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28F" w:rsidRPr="00E60E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113A" w:rsidRPr="00E60EF9">
        <w:rPr>
          <w:rFonts w:ascii="Times New Roman" w:hAnsi="Times New Roman" w:cs="Times New Roman"/>
          <w:color w:val="000000"/>
          <w:sz w:val="28"/>
          <w:szCs w:val="28"/>
        </w:rPr>
        <w:t>статья 3 Закона Республики Марий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Эл от 24 октября 2012 г</w:t>
      </w:r>
      <w:r w:rsidR="00E4611C">
        <w:rPr>
          <w:rFonts w:ascii="Times New Roman" w:hAnsi="Times New Roman" w:cs="Times New Roman"/>
          <w:sz w:val="28"/>
          <w:szCs w:val="28"/>
        </w:rPr>
        <w:t>.</w:t>
      </w:r>
      <w:r w:rsidR="00E4611C">
        <w:rPr>
          <w:rFonts w:ascii="Times New Roman" w:hAnsi="Times New Roman" w:cs="Times New Roman"/>
          <w:sz w:val="28"/>
          <w:szCs w:val="28"/>
        </w:rPr>
        <w:br/>
      </w:r>
      <w:r w:rsidR="00CA113A" w:rsidRPr="006645D5">
        <w:rPr>
          <w:rFonts w:ascii="Times New Roman" w:hAnsi="Times New Roman" w:cs="Times New Roman"/>
          <w:sz w:val="28"/>
          <w:szCs w:val="28"/>
        </w:rPr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26309F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="003D56E6">
        <w:rPr>
          <w:rFonts w:ascii="Times New Roman" w:hAnsi="Times New Roman" w:cs="Times New Roman"/>
          <w:sz w:val="28"/>
          <w:szCs w:val="28"/>
        </w:rPr>
        <w:t>в</w:t>
      </w:r>
      <w:r w:rsidR="00D513DF">
        <w:rPr>
          <w:rFonts w:ascii="Times New Roman" w:hAnsi="Times New Roman" w:cs="Times New Roman"/>
          <w:sz w:val="28"/>
          <w:szCs w:val="28"/>
        </w:rPr>
        <w:t xml:space="preserve"> </w:t>
      </w:r>
      <w:r w:rsidR="003D56E6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5F5C67" w:rsidRPr="006463E8">
        <w:rPr>
          <w:rFonts w:ascii="Times New Roman" w:hAnsi="Times New Roman" w:cs="Times New Roman"/>
          <w:sz w:val="28"/>
          <w:szCs w:val="28"/>
        </w:rPr>
        <w:t>осуществля</w:t>
      </w:r>
      <w:r w:rsidR="003D56E6">
        <w:rPr>
          <w:rFonts w:ascii="Times New Roman" w:hAnsi="Times New Roman" w:cs="Times New Roman"/>
          <w:sz w:val="28"/>
          <w:szCs w:val="28"/>
        </w:rPr>
        <w:t>лся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F5C67" w:rsidRPr="00646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5C67" w:rsidRPr="006463E8">
        <w:rPr>
          <w:rFonts w:ascii="Times New Roman" w:hAnsi="Times New Roman" w:cs="Times New Roman"/>
          <w:sz w:val="28"/>
          <w:szCs w:val="28"/>
        </w:rPr>
        <w:t>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="00A82CCA">
        <w:rPr>
          <w:rFonts w:ascii="Times New Roman" w:hAnsi="Times New Roman" w:cs="Times New Roman"/>
          <w:sz w:val="28"/>
          <w:szCs w:val="28"/>
        </w:rPr>
        <w:t>№ 344;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463E8">
        <w:rPr>
          <w:sz w:val="28"/>
          <w:szCs w:val="28"/>
        </w:rPr>
        <w:t>- </w:t>
      </w:r>
      <w:r w:rsidR="00FD2791" w:rsidRPr="006463E8">
        <w:rPr>
          <w:sz w:val="28"/>
          <w:szCs w:val="28"/>
        </w:rPr>
        <w:t>а</w:t>
      </w:r>
      <w:r w:rsidRPr="006463E8">
        <w:rPr>
          <w:sz w:val="28"/>
          <w:szCs w:val="28"/>
        </w:rPr>
        <w:t xml:space="preserve">дминистративным регламентом Министерства </w:t>
      </w:r>
      <w:r w:rsidR="000F1F30" w:rsidRPr="006463E8">
        <w:rPr>
          <w:sz w:val="28"/>
          <w:szCs w:val="28"/>
        </w:rPr>
        <w:t xml:space="preserve">промышленности </w:t>
      </w:r>
      <w:r w:rsidRPr="006463E8">
        <w:rPr>
          <w:sz w:val="28"/>
          <w:szCs w:val="28"/>
        </w:rPr>
        <w:t xml:space="preserve">экономического развития и торговли Республики Марий Эл </w:t>
      </w:r>
      <w:r w:rsidR="000F1F30" w:rsidRPr="006463E8">
        <w:rPr>
          <w:sz w:val="28"/>
          <w:szCs w:val="28"/>
        </w:rPr>
        <w:br/>
      </w:r>
      <w:r w:rsidRPr="006463E8">
        <w:rPr>
          <w:sz w:val="28"/>
          <w:szCs w:val="28"/>
        </w:rPr>
        <w:t>по исполнению государственной функции по осуществлению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экономического развития и торговли Республики Марий Эл от 10 июня 2013 г</w:t>
      </w:r>
      <w:r w:rsidR="00E4611C">
        <w:rPr>
          <w:sz w:val="28"/>
          <w:szCs w:val="28"/>
        </w:rPr>
        <w:t>.</w:t>
      </w:r>
      <w:r w:rsidRPr="006463E8">
        <w:rPr>
          <w:sz w:val="28"/>
          <w:szCs w:val="28"/>
        </w:rPr>
        <w:t xml:space="preserve"> № 7н.</w:t>
      </w:r>
      <w:proofErr w:type="gramEnd"/>
    </w:p>
    <w:p w:rsidR="00775C79" w:rsidRPr="006463E8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законодательства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</w:t>
      </w:r>
      <w:r w:rsidR="00C66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7B0B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>, согласно статье 16 Федерального закона 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>, соответствия их требованиям к содержанию и форме, согласно статье 25 Федерального закона № 261-ФЗ.</w:t>
      </w:r>
    </w:p>
    <w:p w:rsidR="00401909" w:rsidRDefault="00401909" w:rsidP="004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 w:rsidR="00845CB9"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 w:rsidR="00845CB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F02145" w:rsidRDefault="007B5D8E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</w:t>
      </w:r>
      <w:r w:rsidR="00F02145">
        <w:rPr>
          <w:rFonts w:ascii="Times New Roman" w:hAnsi="Times New Roman" w:cs="Times New Roman"/>
          <w:sz w:val="28"/>
          <w:szCs w:val="28"/>
        </w:rPr>
        <w:t>;</w:t>
      </w:r>
    </w:p>
    <w:p w:rsidR="00F02145" w:rsidRPr="006645D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программу 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эффективности.</w:t>
      </w:r>
    </w:p>
    <w:p w:rsidR="00BF0306" w:rsidRDefault="00BF0306" w:rsidP="00BF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Согласно плану проведения плановых проверок юридических лиц и индивидуальных предпринимателей Министерства на 2019 в рамках регионального государственного контроля (надзора) было запланировано проведение 36 плановых выездных проверок. 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br/>
        <w:t>Из них проведено 35 плановых выездных проверок, в отношение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br/>
        <w:t xml:space="preserve">1 юридического лица проведение проверки было невозможно в связи 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br/>
        <w:t xml:space="preserve">с фактическим неосуществлением им деятельности. </w:t>
      </w:r>
    </w:p>
    <w:p w:rsidR="00BF0306" w:rsidRPr="006B0647" w:rsidRDefault="00BF0306" w:rsidP="00BF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Также проведена 1 внеплановая документарная проверка с целью оценки исполнения ранее выданного предписания Министерства. </w:t>
      </w:r>
    </w:p>
    <w:p w:rsidR="00BF0306" w:rsidRPr="006B0647" w:rsidRDefault="00BF0306" w:rsidP="00BF03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проверок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эффективности:</w:t>
      </w:r>
    </w:p>
    <w:p w:rsidR="00BF0306" w:rsidRDefault="00BF0306" w:rsidP="00BF03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отношении двух проверяемых лиц выявлено нарушение </w:t>
      </w:r>
      <w:r w:rsidR="00FD38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части 1 статьи 13</w:t>
      </w:r>
      <w:r w:rsidRPr="005319CB">
        <w:rPr>
          <w:rFonts w:ascii="Times New Roman" w:hAnsi="Times New Roman" w:cs="Times New Roman"/>
          <w:sz w:val="28"/>
          <w:szCs w:val="28"/>
        </w:rPr>
        <w:t xml:space="preserve"> </w:t>
      </w:r>
      <w:r w:rsidRPr="006009CF">
        <w:rPr>
          <w:rFonts w:ascii="Times New Roman" w:hAnsi="Times New Roman" w:cs="Times New Roman"/>
          <w:sz w:val="28"/>
          <w:szCs w:val="28"/>
        </w:rPr>
        <w:t>Федерального закона № 261-ФЗ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FD380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которой</w:t>
      </w:r>
      <w:r w:rsidRPr="00DE3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F77">
        <w:rPr>
          <w:rFonts w:ascii="Times New Roman" w:eastAsia="Times New Roman" w:hAnsi="Times New Roman" w:cs="Times New Roman"/>
          <w:sz w:val="28"/>
          <w:szCs w:val="28"/>
        </w:rPr>
        <w:t xml:space="preserve">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BF0306" w:rsidRDefault="00BF0306" w:rsidP="00BF030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вышеуказанной статьи в проверяемых учреждениях расчеты за потребленную тепловую энергию и горячую воду производились расчетным способом из-за неисправностей</w:t>
      </w:r>
      <w:r w:rsidRPr="0094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приборов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учета. Учреждениям выданы предписания об устранении выявленных нарушений.</w:t>
      </w:r>
    </w:p>
    <w:p w:rsidR="00BF0306" w:rsidRDefault="00BF0306" w:rsidP="00BF0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ходе проверок 6 муниципальных учреждений выявлены нарушения</w:t>
      </w:r>
      <w:r w:rsidRPr="00BF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8 </w:t>
      </w:r>
      <w:r w:rsidRPr="008D0BE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0BE2">
        <w:rPr>
          <w:rFonts w:ascii="Times New Roman" w:hAnsi="Times New Roman" w:cs="Times New Roman"/>
          <w:sz w:val="28"/>
          <w:szCs w:val="28"/>
        </w:rPr>
        <w:t xml:space="preserve"> 13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0BE2">
        <w:rPr>
          <w:rFonts w:ascii="Times New Roman" w:hAnsi="Times New Roman" w:cs="Times New Roman"/>
          <w:sz w:val="28"/>
          <w:szCs w:val="28"/>
        </w:rPr>
        <w:t>261-ФЗ</w:t>
      </w:r>
      <w:r>
        <w:rPr>
          <w:rFonts w:ascii="Times New Roman" w:hAnsi="Times New Roman" w:cs="Times New Roman"/>
          <w:sz w:val="28"/>
          <w:szCs w:val="28"/>
        </w:rPr>
        <w:t xml:space="preserve">, допущенные </w:t>
      </w:r>
      <w:r w:rsidRPr="006B064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зданий, </w:t>
      </w:r>
      <w:r>
        <w:rPr>
          <w:rFonts w:ascii="Times New Roman" w:hAnsi="Times New Roman" w:cs="Times New Roman"/>
          <w:sz w:val="28"/>
          <w:szCs w:val="28"/>
        </w:rPr>
        <w:t>в части оснащения и ввода в эксплуатацию приборов учета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данных проверок направлены в </w:t>
      </w:r>
      <w:r w:rsidRPr="00D05977">
        <w:rPr>
          <w:rFonts w:ascii="Times New Roman" w:hAnsi="Times New Roman" w:cs="Times New Roman"/>
          <w:sz w:val="28"/>
          <w:szCs w:val="28"/>
        </w:rPr>
        <w:t xml:space="preserve">Приволжское управление </w:t>
      </w:r>
      <w:proofErr w:type="spellStart"/>
      <w:r w:rsidRPr="00D059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0597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922C04" w:rsidRDefault="00922C04" w:rsidP="00922C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13 </w:t>
      </w:r>
      <w:r w:rsidRPr="006645D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645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E4611C">
        <w:rPr>
          <w:sz w:val="28"/>
          <w:szCs w:val="28"/>
        </w:rPr>
        <w:t xml:space="preserve"> </w:t>
      </w:r>
      <w:r w:rsidR="00E4611C">
        <w:rPr>
          <w:sz w:val="28"/>
          <w:szCs w:val="28"/>
        </w:rPr>
        <w:br/>
      </w:r>
      <w:r w:rsidRPr="006645D5">
        <w:rPr>
          <w:sz w:val="28"/>
          <w:szCs w:val="28"/>
        </w:rPr>
        <w:t>№ 261-ФЗ</w:t>
      </w:r>
      <w:r>
        <w:rPr>
          <w:sz w:val="28"/>
          <w:szCs w:val="28"/>
        </w:rPr>
        <w:t xml:space="preserve"> </w:t>
      </w:r>
      <w:r w:rsidRPr="00DD38AF">
        <w:rPr>
          <w:sz w:val="28"/>
          <w:szCs w:val="28"/>
        </w:rPr>
        <w:t xml:space="preserve">собственники объектов, которые указаны в </w:t>
      </w:r>
      <w:hyperlink r:id="rId9" w:anchor="/document/12171109/entry/133" w:history="1">
        <w:r w:rsidRPr="00DD38AF">
          <w:rPr>
            <w:sz w:val="28"/>
            <w:szCs w:val="28"/>
          </w:rPr>
          <w:t>частях 3 - 7</w:t>
        </w:r>
      </w:hyperlink>
      <w:r w:rsidRPr="00DD38AF">
        <w:rPr>
          <w:sz w:val="28"/>
          <w:szCs w:val="28"/>
        </w:rPr>
        <w:t xml:space="preserve"> статьи 13 </w:t>
      </w:r>
      <w:hyperlink r:id="rId10" w:history="1">
        <w:r w:rsidRPr="00D96E2C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ого</w:t>
        </w:r>
        <w:r w:rsidRPr="00D96E2C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D96E2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 </w:t>
        </w:r>
        <w:r w:rsidRPr="00D96E2C">
          <w:rPr>
            <w:sz w:val="28"/>
            <w:szCs w:val="28"/>
          </w:rPr>
          <w:t>261-ФЗ</w:t>
        </w:r>
      </w:hyperlink>
      <w:r>
        <w:rPr>
          <w:sz w:val="28"/>
          <w:szCs w:val="28"/>
        </w:rPr>
        <w:t xml:space="preserve"> </w:t>
      </w:r>
      <w:r w:rsidRPr="00DD38AF">
        <w:rPr>
          <w:sz w:val="28"/>
          <w:szCs w:val="28"/>
        </w:rPr>
        <w:t xml:space="preserve">и максимальный объем потребления тепловой </w:t>
      </w:r>
      <w:proofErr w:type="gramStart"/>
      <w:r w:rsidRPr="00DD38AF">
        <w:rPr>
          <w:sz w:val="28"/>
          <w:szCs w:val="28"/>
        </w:rPr>
        <w:t>энергии</w:t>
      </w:r>
      <w:proofErr w:type="gramEnd"/>
      <w:r w:rsidRPr="00DD38AF">
        <w:rPr>
          <w:sz w:val="28"/>
          <w:szCs w:val="28"/>
        </w:rPr>
        <w:t xml:space="preserve"> которых составляет менее чем две десятых </w:t>
      </w:r>
      <w:proofErr w:type="spellStart"/>
      <w:r w:rsidRPr="00DD38AF">
        <w:rPr>
          <w:sz w:val="28"/>
          <w:szCs w:val="28"/>
        </w:rPr>
        <w:t>гигакалории</w:t>
      </w:r>
      <w:proofErr w:type="spellEnd"/>
      <w:r w:rsidRPr="00DD38AF">
        <w:rPr>
          <w:sz w:val="28"/>
          <w:szCs w:val="28"/>
        </w:rPr>
        <w:t xml:space="preserve"> в час, </w:t>
      </w:r>
      <w:r>
        <w:rPr>
          <w:sz w:val="28"/>
          <w:szCs w:val="28"/>
        </w:rPr>
        <w:t>должны были</w:t>
      </w:r>
      <w:r w:rsidRPr="00DD38AF">
        <w:rPr>
          <w:sz w:val="28"/>
          <w:szCs w:val="28"/>
        </w:rPr>
        <w:t xml:space="preserve"> </w:t>
      </w:r>
      <w:r w:rsidR="00FB0275">
        <w:rPr>
          <w:sz w:val="28"/>
          <w:szCs w:val="28"/>
        </w:rPr>
        <w:t>д</w:t>
      </w:r>
      <w:r w:rsidR="00FB0275" w:rsidRPr="00DD38AF">
        <w:rPr>
          <w:sz w:val="28"/>
          <w:szCs w:val="28"/>
        </w:rPr>
        <w:t xml:space="preserve">о 1 января 2019 года </w:t>
      </w:r>
      <w:r w:rsidRPr="00DD38AF">
        <w:rPr>
          <w:sz w:val="28"/>
          <w:szCs w:val="28"/>
        </w:rPr>
        <w:t>обеспечить оснащение таких объектов приборами учета используемой тепловой энергии, а также ввод установленных приборов учета в эксплуатацию</w:t>
      </w:r>
      <w:r w:rsidRPr="00FB0275">
        <w:rPr>
          <w:sz w:val="28"/>
          <w:szCs w:val="28"/>
        </w:rPr>
        <w:t>.</w:t>
      </w:r>
    </w:p>
    <w:p w:rsidR="00AC3650" w:rsidRPr="00F02145" w:rsidRDefault="00AC3650" w:rsidP="00AC3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02145">
        <w:rPr>
          <w:rFonts w:ascii="Times New Roman" w:hAnsi="Times New Roman" w:cs="Times New Roman"/>
          <w:sz w:val="28"/>
          <w:szCs w:val="28"/>
        </w:rPr>
        <w:t xml:space="preserve">а нарушение 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2145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статьей 9.16. </w:t>
      </w:r>
      <w:hyperlink r:id="rId11" w:history="1">
        <w:proofErr w:type="gramStart"/>
        <w:r w:rsidRPr="00F02145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об административных правонарушениях (далее - КоАП РФ) </w:t>
      </w:r>
      <w:r w:rsidRPr="00F0214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следующая административная о</w:t>
      </w:r>
      <w:r w:rsidRPr="00F0214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650" w:rsidRPr="004932B5" w:rsidRDefault="00AC3650" w:rsidP="00AC3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932B5">
        <w:rPr>
          <w:rFonts w:ascii="Times New Roman" w:hAnsi="Times New Roman" w:cs="Times New Roman"/>
          <w:sz w:val="28"/>
          <w:szCs w:val="28"/>
        </w:rPr>
        <w:t>есоблюдение собственниками нежилых зданий, строений, сооружений в процессе их эксплуатации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</w:t>
      </w:r>
      <w:proofErr w:type="gramEnd"/>
      <w:r w:rsidRPr="0049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32B5">
        <w:rPr>
          <w:rFonts w:ascii="Times New Roman" w:hAnsi="Times New Roman" w:cs="Times New Roman"/>
          <w:sz w:val="28"/>
          <w:szCs w:val="28"/>
        </w:rPr>
        <w:t>на юридических лиц - от ста тысяч до ста пятидесяти тысяч рублей (часть 7 статьи 9.16</w:t>
      </w:r>
      <w:r w:rsidR="0026309F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4932B5">
        <w:rPr>
          <w:rFonts w:ascii="Times New Roman" w:hAnsi="Times New Roman" w:cs="Times New Roman"/>
          <w:sz w:val="28"/>
          <w:szCs w:val="28"/>
        </w:rPr>
        <w:t>);</w:t>
      </w:r>
    </w:p>
    <w:p w:rsidR="00AC3650" w:rsidRPr="004932B5" w:rsidRDefault="00AC3650" w:rsidP="00AC3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32B5">
        <w:rPr>
          <w:rFonts w:ascii="Times New Roman" w:hAnsi="Times New Roman" w:cs="Times New Roman"/>
          <w:sz w:val="28"/>
          <w:szCs w:val="28"/>
        </w:rPr>
        <w:t>епредставление декларации о потреблении энергетических ресурсов, несоблюдение требований к форме указанной декларации либо нарушение порядка ее представления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 (часть 8 статьи 9.16</w:t>
      </w:r>
      <w:r w:rsidR="0026309F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4932B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C3650" w:rsidRPr="004932B5" w:rsidRDefault="00AC3650" w:rsidP="00AC3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932B5">
        <w:rPr>
          <w:rFonts w:ascii="Times New Roman" w:hAnsi="Times New Roman" w:cs="Times New Roman"/>
          <w:sz w:val="28"/>
          <w:szCs w:val="28"/>
        </w:rPr>
        <w:t xml:space="preserve">есоблюдение организациями с участием государства или муниципального образования, требования о принятии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4932B5"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</w:t>
      </w:r>
      <w:r w:rsidRPr="004932B5">
        <w:rPr>
          <w:rFonts w:ascii="Times New Roman" w:hAnsi="Times New Roman" w:cs="Times New Roman"/>
          <w:sz w:val="28"/>
          <w:szCs w:val="28"/>
        </w:rPr>
        <w:lastRenderedPageBreak/>
        <w:t>рублей; на юридических лиц - от пятидесяти тысяч до ста тысяч рублей (часть 10 статьи 9.16</w:t>
      </w:r>
      <w:r w:rsidR="0026309F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4932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F15D0" w:rsidRPr="00885004" w:rsidRDefault="005F15D0" w:rsidP="005F15D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4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Pr="00FD42E9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2E9">
        <w:rPr>
          <w:rFonts w:ascii="Times New Roman" w:hAnsi="Times New Roman" w:cs="Times New Roman"/>
          <w:sz w:val="28"/>
          <w:szCs w:val="28"/>
        </w:rPr>
        <w:t>юридическим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2E9">
        <w:rPr>
          <w:rFonts w:ascii="Times New Roman" w:hAnsi="Times New Roman" w:cs="Times New Roman"/>
          <w:sz w:val="28"/>
          <w:szCs w:val="28"/>
        </w:rPr>
        <w:t>м,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42E9">
        <w:rPr>
          <w:rFonts w:ascii="Times New Roman" w:hAnsi="Times New Roman" w:cs="Times New Roman"/>
          <w:sz w:val="28"/>
          <w:szCs w:val="28"/>
        </w:rPr>
        <w:t xml:space="preserve">м в процессе осуществления деятельности </w:t>
      </w:r>
      <w:r w:rsidRPr="00885004">
        <w:rPr>
          <w:rFonts w:ascii="Times New Roman" w:hAnsi="Times New Roman" w:cs="Times New Roman"/>
          <w:sz w:val="28"/>
          <w:szCs w:val="28"/>
        </w:rPr>
        <w:t>необходимо:</w:t>
      </w:r>
    </w:p>
    <w:p w:rsidR="005F15D0" w:rsidRPr="00885004" w:rsidRDefault="005F15D0" w:rsidP="005F15D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4">
        <w:rPr>
          <w:rFonts w:ascii="Times New Roman" w:hAnsi="Times New Roman" w:cs="Times New Roman"/>
          <w:sz w:val="28"/>
          <w:szCs w:val="28"/>
        </w:rPr>
        <w:t>регулярно проводить аудит на соответствие организации требованиям, установленным законодательством Российской Федерации, и мониторинг изменений законодательства Российской Федерации</w:t>
      </w:r>
      <w:r w:rsidRPr="005F15D0">
        <w:rPr>
          <w:rFonts w:ascii="Times New Roman" w:hAnsi="Times New Roman" w:cs="Times New Roman"/>
          <w:sz w:val="28"/>
          <w:szCs w:val="28"/>
        </w:rPr>
        <w:t xml:space="preserve"> </w:t>
      </w:r>
      <w:r w:rsidRPr="00FD42E9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</w:t>
      </w:r>
      <w:r w:rsidRPr="008850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5D0" w:rsidRDefault="005F15D0" w:rsidP="005F15D0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4">
        <w:rPr>
          <w:rFonts w:ascii="Times New Roman" w:hAnsi="Times New Roman" w:cs="Times New Roman"/>
          <w:sz w:val="28"/>
          <w:szCs w:val="28"/>
        </w:rPr>
        <w:t xml:space="preserve">повышать квалификацию ответственных </w:t>
      </w:r>
      <w:r w:rsidR="00FD3800" w:rsidRPr="00885004">
        <w:rPr>
          <w:rFonts w:ascii="Times New Roman" w:hAnsi="Times New Roman" w:cs="Times New Roman"/>
          <w:sz w:val="28"/>
          <w:szCs w:val="28"/>
        </w:rPr>
        <w:t>за проведени</w:t>
      </w:r>
      <w:r w:rsidR="00FD3800">
        <w:rPr>
          <w:rFonts w:ascii="Times New Roman" w:hAnsi="Times New Roman" w:cs="Times New Roman"/>
          <w:sz w:val="28"/>
          <w:szCs w:val="28"/>
        </w:rPr>
        <w:t>е</w:t>
      </w:r>
      <w:r w:rsidR="00FD3800" w:rsidRPr="00885004">
        <w:rPr>
          <w:rFonts w:ascii="Times New Roman" w:hAnsi="Times New Roman" w:cs="Times New Roman"/>
          <w:sz w:val="28"/>
          <w:szCs w:val="28"/>
        </w:rPr>
        <w:t xml:space="preserve"> мероприятий по энергосбережению</w:t>
      </w:r>
      <w:r w:rsidR="00FD3800">
        <w:rPr>
          <w:rFonts w:ascii="Times New Roman" w:hAnsi="Times New Roman" w:cs="Times New Roman"/>
          <w:sz w:val="28"/>
          <w:szCs w:val="28"/>
        </w:rPr>
        <w:t xml:space="preserve"> и повышению энергетической эффективности</w:t>
      </w:r>
      <w:r w:rsidRPr="00885004">
        <w:rPr>
          <w:rFonts w:ascii="Times New Roman" w:hAnsi="Times New Roman" w:cs="Times New Roman"/>
          <w:sz w:val="28"/>
          <w:szCs w:val="28"/>
        </w:rPr>
        <w:t>;</w:t>
      </w:r>
    </w:p>
    <w:p w:rsidR="00834871" w:rsidRDefault="009425C5" w:rsidP="005A463B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5">
        <w:rPr>
          <w:rFonts w:ascii="Times New Roman" w:hAnsi="Times New Roman" w:cs="Times New Roman"/>
          <w:sz w:val="28"/>
          <w:szCs w:val="28"/>
        </w:rPr>
        <w:t>с</w:t>
      </w:r>
      <w:r w:rsidR="00834871" w:rsidRPr="009425C5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34871" w:rsidRPr="009425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и иных объектов, введенных в эксплуатацию </w:t>
      </w:r>
      <w:r w:rsidRPr="009425C5">
        <w:rPr>
          <w:rFonts w:ascii="Times New Roman" w:hAnsi="Times New Roman" w:cs="Times New Roman"/>
          <w:sz w:val="28"/>
          <w:szCs w:val="28"/>
        </w:rPr>
        <w:t>на день вступления в силу</w:t>
      </w:r>
      <w:r w:rsidR="00834871" w:rsidRPr="00834871">
        <w:rPr>
          <w:rFonts w:ascii="Times New Roman" w:hAnsi="Times New Roman" w:cs="Times New Roman"/>
          <w:sz w:val="28"/>
          <w:szCs w:val="28"/>
        </w:rPr>
        <w:t xml:space="preserve"> </w:t>
      </w:r>
      <w:r w:rsidR="00834871" w:rsidRPr="006009CF">
        <w:rPr>
          <w:rFonts w:ascii="Times New Roman" w:hAnsi="Times New Roman" w:cs="Times New Roman"/>
          <w:sz w:val="28"/>
          <w:szCs w:val="28"/>
        </w:rPr>
        <w:t>Федерального закона № 261-ФЗ</w:t>
      </w:r>
      <w:r w:rsidR="00FD3800">
        <w:rPr>
          <w:rFonts w:ascii="Times New Roman" w:hAnsi="Times New Roman" w:cs="Times New Roman"/>
          <w:sz w:val="28"/>
          <w:szCs w:val="28"/>
        </w:rPr>
        <w:t xml:space="preserve"> (27 ноября 2009 года) и</w:t>
      </w:r>
      <w:r w:rsidRPr="009425C5">
        <w:rPr>
          <w:rFonts w:ascii="Times New Roman" w:hAnsi="Times New Roman" w:cs="Times New Roman"/>
          <w:sz w:val="28"/>
          <w:szCs w:val="28"/>
        </w:rPr>
        <w:t xml:space="preserve"> подключенных</w:t>
      </w:r>
      <w:r w:rsidR="00FD3800">
        <w:rPr>
          <w:rFonts w:ascii="Times New Roman" w:hAnsi="Times New Roman" w:cs="Times New Roman"/>
          <w:sz w:val="28"/>
          <w:szCs w:val="28"/>
        </w:rPr>
        <w:br/>
      </w:r>
      <w:r w:rsidRPr="009425C5">
        <w:rPr>
          <w:rFonts w:ascii="Times New Roman" w:hAnsi="Times New Roman" w:cs="Times New Roman"/>
          <w:sz w:val="28"/>
          <w:szCs w:val="28"/>
        </w:rPr>
        <w:t>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</w:t>
      </w:r>
      <w:r w:rsidR="00834871" w:rsidRPr="0094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34871" w:rsidRPr="009425C5">
        <w:rPr>
          <w:rFonts w:ascii="Times New Roman" w:hAnsi="Times New Roman" w:cs="Times New Roman"/>
          <w:sz w:val="28"/>
          <w:szCs w:val="28"/>
        </w:rPr>
        <w:t xml:space="preserve"> </w:t>
      </w:r>
      <w:r w:rsidR="00D513DF">
        <w:rPr>
          <w:rFonts w:ascii="Times New Roman" w:hAnsi="Times New Roman" w:cs="Times New Roman"/>
          <w:sz w:val="28"/>
          <w:szCs w:val="28"/>
        </w:rPr>
        <w:t>обеспечить</w:t>
      </w:r>
      <w:r w:rsidR="00834871" w:rsidRPr="0094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34871" w:rsidRPr="009425C5">
        <w:rPr>
          <w:rFonts w:ascii="Times New Roman" w:hAnsi="Times New Roman" w:cs="Times New Roman"/>
          <w:sz w:val="28"/>
          <w:szCs w:val="28"/>
        </w:rPr>
        <w:t>оснащение приборами учета используемых воды, природного газа, тепловой и электрической энергии</w:t>
      </w:r>
      <w:r w:rsidR="00D513DF">
        <w:rPr>
          <w:rFonts w:ascii="Times New Roman" w:hAnsi="Times New Roman" w:cs="Times New Roman"/>
          <w:sz w:val="28"/>
          <w:szCs w:val="28"/>
        </w:rPr>
        <w:t xml:space="preserve">, </w:t>
      </w:r>
      <w:r w:rsidR="00D513DF" w:rsidRPr="00D513DF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D513DF" w:rsidRPr="00D513DF">
        <w:rPr>
          <w:rFonts w:ascii="Times New Roman" w:hAnsi="Times New Roman" w:cs="Times New Roman"/>
          <w:sz w:val="28"/>
          <w:szCs w:val="28"/>
        </w:rPr>
        <w:t xml:space="preserve"> ввод установленных приборов учета в эксплуатацию</w:t>
      </w:r>
      <w:r w:rsidRPr="009425C5">
        <w:rPr>
          <w:rFonts w:ascii="Times New Roman" w:hAnsi="Times New Roman" w:cs="Times New Roman"/>
          <w:sz w:val="28"/>
          <w:szCs w:val="28"/>
        </w:rPr>
        <w:t xml:space="preserve"> (требовани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5C5">
        <w:rPr>
          <w:rFonts w:ascii="Times New Roman" w:hAnsi="Times New Roman" w:cs="Times New Roman"/>
          <w:sz w:val="28"/>
          <w:szCs w:val="28"/>
        </w:rPr>
        <w:t xml:space="preserve"> не распространяются на ветхие, аварийные объекты, объекты, подлежащие сносу или капитальному ремонту, а также объекты, максимальный объем потребления природного </w:t>
      </w:r>
      <w:proofErr w:type="gramStart"/>
      <w:r w:rsidRPr="009425C5">
        <w:rPr>
          <w:rFonts w:ascii="Times New Roman" w:hAnsi="Times New Roman" w:cs="Times New Roman"/>
          <w:sz w:val="28"/>
          <w:szCs w:val="28"/>
        </w:rPr>
        <w:t>газа</w:t>
      </w:r>
      <w:proofErr w:type="gramEnd"/>
      <w:r w:rsidRPr="009425C5">
        <w:rPr>
          <w:rFonts w:ascii="Times New Roman" w:hAnsi="Times New Roman" w:cs="Times New Roman"/>
          <w:sz w:val="28"/>
          <w:szCs w:val="28"/>
        </w:rPr>
        <w:t xml:space="preserve"> которых составляет менее чем два кубических метра в час (в отношении организации учета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используемого природного газа));</w:t>
      </w:r>
    </w:p>
    <w:p w:rsidR="009425C5" w:rsidRPr="009425C5" w:rsidRDefault="009425C5" w:rsidP="005A463B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35">
        <w:rPr>
          <w:rFonts w:ascii="Times New Roman" w:hAnsi="Times New Roman" w:cs="Times New Roman"/>
          <w:sz w:val="28"/>
          <w:szCs w:val="28"/>
        </w:rPr>
        <w:t xml:space="preserve">собственникам приборов учета </w:t>
      </w:r>
      <w:r w:rsidR="00FD3800" w:rsidRPr="00B05835">
        <w:rPr>
          <w:rFonts w:ascii="Times New Roman" w:hAnsi="Times New Roman" w:cs="Times New Roman"/>
          <w:sz w:val="28"/>
          <w:szCs w:val="28"/>
        </w:rPr>
        <w:t xml:space="preserve">используемых энергетических ресурсов </w:t>
      </w:r>
      <w:r w:rsidRPr="00B05835">
        <w:rPr>
          <w:rFonts w:ascii="Times New Roman" w:hAnsi="Times New Roman" w:cs="Times New Roman"/>
          <w:sz w:val="28"/>
          <w:szCs w:val="28"/>
        </w:rPr>
        <w:t xml:space="preserve">необходимо обеспечить их сохранность, надлежащую эксплуатацию и своевременную замену. При этом действия по установке, замене, эксплуатации приборов учета используемых энергетических ресурсов вправе осуществлять только лица, отвечающие требованиям, установленным законодательством </w:t>
      </w:r>
      <w:r w:rsidRPr="008850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5835">
        <w:rPr>
          <w:rFonts w:ascii="Times New Roman" w:hAnsi="Times New Roman" w:cs="Times New Roman"/>
          <w:sz w:val="28"/>
          <w:szCs w:val="28"/>
        </w:rPr>
        <w:t>;</w:t>
      </w:r>
    </w:p>
    <w:p w:rsidR="005A463B" w:rsidRDefault="00885004" w:rsidP="005A463B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4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самоуправления, государственным и муниципальным учреждениям </w:t>
      </w:r>
      <w:r w:rsidR="005F15D0" w:rsidRPr="00885004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деклараций </w:t>
      </w:r>
      <w:r w:rsidR="005F15D0" w:rsidRPr="004932B5">
        <w:rPr>
          <w:rFonts w:ascii="Times New Roman" w:hAnsi="Times New Roman" w:cs="Times New Roman"/>
          <w:sz w:val="28"/>
          <w:szCs w:val="28"/>
        </w:rPr>
        <w:t>о потреблении энергетических ресурсов</w:t>
      </w:r>
      <w:r w:rsidR="00A43A0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F15D0" w:rsidRPr="004932B5">
        <w:rPr>
          <w:rFonts w:ascii="Times New Roman" w:hAnsi="Times New Roman" w:cs="Times New Roman"/>
          <w:sz w:val="28"/>
          <w:szCs w:val="28"/>
        </w:rPr>
        <w:t xml:space="preserve"> </w:t>
      </w:r>
      <w:r w:rsidR="00FD3800" w:rsidRPr="00885004">
        <w:rPr>
          <w:rFonts w:ascii="Times New Roman" w:hAnsi="Times New Roman" w:cs="Times New Roman"/>
          <w:sz w:val="28"/>
          <w:szCs w:val="28"/>
        </w:rPr>
        <w:t>осуществлять контроль за корректным заполнением данных деклараци</w:t>
      </w:r>
      <w:r w:rsidR="00FD3800">
        <w:rPr>
          <w:rFonts w:ascii="Times New Roman" w:hAnsi="Times New Roman" w:cs="Times New Roman"/>
          <w:sz w:val="28"/>
          <w:szCs w:val="28"/>
        </w:rPr>
        <w:t xml:space="preserve">и, </w:t>
      </w:r>
      <w:r w:rsidR="005F15D0" w:rsidRPr="00885004">
        <w:rPr>
          <w:rFonts w:ascii="Times New Roman" w:hAnsi="Times New Roman" w:cs="Times New Roman"/>
          <w:sz w:val="28"/>
          <w:szCs w:val="28"/>
        </w:rPr>
        <w:t>проверять сроки действия усиленной квалиф</w:t>
      </w:r>
      <w:r w:rsidRPr="00885004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 w:rsidR="005A463B">
        <w:rPr>
          <w:rFonts w:ascii="Times New Roman" w:hAnsi="Times New Roman" w:cs="Times New Roman"/>
          <w:sz w:val="28"/>
          <w:szCs w:val="28"/>
        </w:rPr>
        <w:t>;</w:t>
      </w:r>
    </w:p>
    <w:p w:rsidR="005F15D0" w:rsidRPr="00885004" w:rsidRDefault="005A463B" w:rsidP="005A463B">
      <w:pPr>
        <w:pStyle w:val="ab"/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500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85004">
        <w:rPr>
          <w:rFonts w:ascii="Times New Roman" w:hAnsi="Times New Roman" w:cs="Times New Roman"/>
          <w:sz w:val="28"/>
          <w:szCs w:val="28"/>
        </w:rPr>
        <w:t xml:space="preserve"> с участием государства или муниципального образования при составлении программы </w:t>
      </w:r>
      <w:r w:rsidRPr="006645D5">
        <w:rPr>
          <w:rFonts w:ascii="Times New Roman" w:hAnsi="Times New Roman" w:cs="Times New Roman"/>
          <w:sz w:val="28"/>
          <w:szCs w:val="28"/>
        </w:rPr>
        <w:t>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 xml:space="preserve">ия энергетической эффективности и отчетности о ходе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использовать </w:t>
      </w:r>
      <w:r w:rsidRPr="0040190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ы, утвержденные в Приложении № 1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61" w:rsidRPr="001F5961" w:rsidRDefault="0026309F" w:rsidP="001F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961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подготовке и проведению профилактических мероприятий, направленных на предупреждение нарушения обязательных требований, в рамках </w:t>
      </w:r>
      <w:r w:rsidRPr="0026309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Pr="001F59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/document/71744494/entry/0" w:history="1">
        <w:r w:rsidRPr="001F596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F5961">
        <w:rPr>
          <w:rFonts w:ascii="Times New Roman" w:hAnsi="Times New Roman" w:cs="Times New Roman"/>
          <w:sz w:val="28"/>
          <w:szCs w:val="28"/>
        </w:rPr>
        <w:t xml:space="preserve"> </w:t>
      </w:r>
      <w:r w:rsidR="00A82CC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82CCA">
        <w:rPr>
          <w:rFonts w:ascii="Times New Roman" w:hAnsi="Times New Roman" w:cs="Times New Roman"/>
          <w:sz w:val="28"/>
          <w:szCs w:val="28"/>
        </w:rPr>
        <w:br/>
      </w:r>
      <w:r w:rsidR="001F5961" w:rsidRPr="001F5961">
        <w:rPr>
          <w:rFonts w:ascii="Times New Roman" w:hAnsi="Times New Roman" w:cs="Times New Roman"/>
          <w:sz w:val="28"/>
          <w:szCs w:val="28"/>
        </w:rPr>
        <w:t xml:space="preserve">от 29 декабря 2018 г. № 384 </w:t>
      </w:r>
      <w:r w:rsidRPr="001F5961">
        <w:rPr>
          <w:rFonts w:ascii="Times New Roman" w:hAnsi="Times New Roman" w:cs="Times New Roman"/>
          <w:sz w:val="28"/>
          <w:szCs w:val="28"/>
        </w:rPr>
        <w:t xml:space="preserve">утверждена </w:t>
      </w:r>
      <w:hyperlink r:id="rId13" w:anchor="/document/71744494/entry/1000" w:history="1">
        <w:r w:rsidRPr="001F5961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1F5961">
        <w:rPr>
          <w:rFonts w:ascii="Times New Roman" w:hAnsi="Times New Roman" w:cs="Times New Roman"/>
          <w:sz w:val="28"/>
          <w:szCs w:val="28"/>
        </w:rPr>
        <w:t xml:space="preserve"> </w:t>
      </w:r>
      <w:r w:rsidR="001F5961" w:rsidRPr="001F5961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законодательства об энергосбережении и о повышении энергетической эффективности на территории</w:t>
      </w:r>
      <w:r w:rsidR="001F5961">
        <w:rPr>
          <w:rFonts w:ascii="Times New Roman" w:hAnsi="Times New Roman" w:cs="Times New Roman"/>
          <w:sz w:val="28"/>
          <w:szCs w:val="28"/>
        </w:rPr>
        <w:t xml:space="preserve"> </w:t>
      </w:r>
      <w:r w:rsidR="001F5961" w:rsidRPr="001F5961">
        <w:rPr>
          <w:rFonts w:ascii="Times New Roman" w:hAnsi="Times New Roman" w:cs="Times New Roman"/>
          <w:sz w:val="28"/>
          <w:szCs w:val="28"/>
        </w:rPr>
        <w:t xml:space="preserve">Республики Марий Эл на 2019 год и плановый период </w:t>
      </w:r>
      <w:r w:rsidR="00A82CCA">
        <w:rPr>
          <w:rFonts w:ascii="Times New Roman" w:hAnsi="Times New Roman" w:cs="Times New Roman"/>
          <w:sz w:val="28"/>
          <w:szCs w:val="28"/>
        </w:rPr>
        <w:br/>
      </w:r>
      <w:r w:rsidR="001F5961" w:rsidRPr="001F5961">
        <w:rPr>
          <w:rFonts w:ascii="Times New Roman" w:hAnsi="Times New Roman" w:cs="Times New Roman"/>
          <w:sz w:val="28"/>
          <w:szCs w:val="28"/>
        </w:rPr>
        <w:t>2020 - 2021 гг.</w:t>
      </w:r>
      <w:proofErr w:type="gramEnd"/>
    </w:p>
    <w:p w:rsidR="0026309F" w:rsidRPr="001F5961" w:rsidRDefault="0026309F" w:rsidP="001F596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F5961">
        <w:rPr>
          <w:rFonts w:eastAsiaTheme="minorEastAsia"/>
          <w:sz w:val="28"/>
          <w:szCs w:val="28"/>
        </w:rPr>
        <w:t>Профилактические мероприятия в 201</w:t>
      </w:r>
      <w:r w:rsidR="001F5961">
        <w:rPr>
          <w:rFonts w:eastAsiaTheme="minorEastAsia"/>
          <w:sz w:val="28"/>
          <w:szCs w:val="28"/>
        </w:rPr>
        <w:t xml:space="preserve">9 </w:t>
      </w:r>
      <w:r w:rsidRPr="001F5961">
        <w:rPr>
          <w:rFonts w:eastAsiaTheme="minorEastAsia"/>
          <w:sz w:val="28"/>
          <w:szCs w:val="28"/>
        </w:rPr>
        <w:t xml:space="preserve">году проводились </w:t>
      </w:r>
      <w:r w:rsidR="00C15C0A">
        <w:rPr>
          <w:rFonts w:eastAsiaTheme="minorEastAsia"/>
          <w:sz w:val="28"/>
          <w:szCs w:val="28"/>
        </w:rPr>
        <w:br/>
      </w:r>
      <w:r w:rsidRPr="001F5961">
        <w:rPr>
          <w:rFonts w:eastAsiaTheme="minorEastAsia"/>
          <w:sz w:val="28"/>
          <w:szCs w:val="28"/>
        </w:rPr>
        <w:t>в следующих видах и формах:</w:t>
      </w:r>
    </w:p>
    <w:p w:rsidR="001F5961" w:rsidRDefault="001F5961" w:rsidP="001F596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="00AF25D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F25DB" w:rsidRPr="006645D5">
        <w:rPr>
          <w:rFonts w:ascii="Times New Roman" w:hAnsi="Times New Roman" w:cs="Times New Roman"/>
          <w:sz w:val="28"/>
          <w:szCs w:val="28"/>
        </w:rPr>
        <w:t>официальн</w:t>
      </w:r>
      <w:r w:rsidR="00AF25DB">
        <w:rPr>
          <w:rFonts w:ascii="Times New Roman" w:hAnsi="Times New Roman" w:cs="Times New Roman"/>
          <w:sz w:val="28"/>
          <w:szCs w:val="28"/>
        </w:rPr>
        <w:t>ый</w:t>
      </w:r>
      <w:r w:rsidR="00AF25DB" w:rsidRPr="006645D5">
        <w:rPr>
          <w:rFonts w:ascii="Times New Roman" w:hAnsi="Times New Roman" w:cs="Times New Roman"/>
          <w:sz w:val="28"/>
          <w:szCs w:val="28"/>
        </w:rPr>
        <w:t xml:space="preserve"> сайт</w:t>
      </w:r>
      <w:r w:rsidR="00AF25DB">
        <w:rPr>
          <w:rFonts w:ascii="Times New Roman" w:hAnsi="Times New Roman" w:cs="Times New Roman"/>
          <w:sz w:val="28"/>
          <w:szCs w:val="28"/>
        </w:rPr>
        <w:t xml:space="preserve"> Министерства)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справочная информация о месте нахождения и графике работы Министерства, </w:t>
      </w:r>
      <w:r w:rsidR="00885F85">
        <w:rPr>
          <w:rFonts w:ascii="Times New Roman" w:hAnsi="Times New Roman" w:cs="Times New Roman"/>
          <w:sz w:val="28"/>
          <w:szCs w:val="28"/>
        </w:rPr>
        <w:t>п</w:t>
      </w:r>
      <w:r w:rsidRPr="00A02160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  <w:r w:rsidRPr="00A02160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актов, содержащих обязательные требования, соблюдение которых оценивается при проведении мероприятий по осуществлению регионального государственного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A02160">
        <w:rPr>
          <w:rFonts w:ascii="Times New Roman" w:eastAsia="Times New Roman" w:hAnsi="Times New Roman" w:cs="Times New Roman"/>
          <w:sz w:val="28"/>
          <w:szCs w:val="28"/>
        </w:rPr>
        <w:t>, утвержден</w:t>
      </w:r>
      <w:r w:rsidR="00885F85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A0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F85">
        <w:rPr>
          <w:rFonts w:ascii="Times New Roman" w:eastAsia="Times New Roman" w:hAnsi="Times New Roman" w:cs="Times New Roman"/>
          <w:sz w:val="28"/>
          <w:szCs w:val="28"/>
        </w:rPr>
        <w:t>приказом от 25.07.2019 № 169</w:t>
      </w:r>
      <w:r w:rsidR="00885F85" w:rsidRPr="00885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5F8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6645D5">
        <w:rPr>
          <w:rFonts w:ascii="Times New Roman" w:hAnsi="Times New Roman" w:cs="Times New Roman"/>
          <w:sz w:val="28"/>
          <w:szCs w:val="28"/>
        </w:rPr>
        <w:t xml:space="preserve"> о результатах проведенных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0306" w:rsidRDefault="00BF0306" w:rsidP="00BF0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AF25DB">
        <w:rPr>
          <w:rFonts w:ascii="Times New Roman" w:eastAsia="Calibri" w:hAnsi="Times New Roman" w:cs="Times New Roman"/>
          <w:sz w:val="28"/>
          <w:szCs w:val="28"/>
        </w:rPr>
        <w:t>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опубликован</w:t>
      </w:r>
      <w:r w:rsidR="00AF25D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DB">
        <w:rPr>
          <w:rFonts w:ascii="Times New Roman" w:hAnsi="Times New Roman" w:cs="Times New Roman"/>
          <w:sz w:val="28"/>
          <w:szCs w:val="28"/>
        </w:rPr>
        <w:t>н</w:t>
      </w:r>
      <w:r w:rsidR="00AF25DB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AF25DB">
        <w:rPr>
          <w:rFonts w:ascii="Times New Roman" w:hAnsi="Times New Roman" w:cs="Times New Roman"/>
          <w:sz w:val="28"/>
          <w:szCs w:val="28"/>
        </w:rPr>
        <w:t xml:space="preserve"> </w:t>
      </w:r>
      <w:r w:rsidR="00AF25DB" w:rsidRPr="006645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руководств</w:t>
      </w:r>
      <w:r w:rsidR="00AF25D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обязательных требований, </w:t>
      </w:r>
      <w:r w:rsidRPr="007254F5">
        <w:rPr>
          <w:rFonts w:ascii="Times New Roman" w:eastAsia="Times New Roman" w:hAnsi="Times New Roman" w:cs="Times New Roman"/>
          <w:sz w:val="28"/>
          <w:szCs w:val="28"/>
        </w:rPr>
        <w:t xml:space="preserve">подлежащих проверке в рамках регионального государственного контроля (надзора) за соблюдением требований законодательства об энергосбережении и </w:t>
      </w:r>
      <w:r w:rsidR="00AF25DB">
        <w:rPr>
          <w:rFonts w:ascii="Times New Roman" w:eastAsia="Times New Roman" w:hAnsi="Times New Roman" w:cs="Times New Roman"/>
          <w:sz w:val="28"/>
          <w:szCs w:val="28"/>
        </w:rPr>
        <w:br/>
      </w:r>
      <w:r w:rsidRPr="007254F5">
        <w:rPr>
          <w:rFonts w:ascii="Times New Roman" w:eastAsia="Times New Roman" w:hAnsi="Times New Roman" w:cs="Times New Roman"/>
          <w:sz w:val="28"/>
          <w:szCs w:val="28"/>
        </w:rPr>
        <w:t xml:space="preserve">о повышении энергетической эффективности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Республики Марий Эл;</w:t>
      </w:r>
    </w:p>
    <w:p w:rsidR="00AF25DB" w:rsidRPr="00AF25DB" w:rsidRDefault="00AF25DB" w:rsidP="00AF2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5DB">
        <w:rPr>
          <w:rFonts w:ascii="Times New Roman" w:eastAsia="Calibri" w:hAnsi="Times New Roman" w:cs="Times New Roman"/>
          <w:sz w:val="28"/>
          <w:szCs w:val="28"/>
        </w:rPr>
        <w:t xml:space="preserve">осуществлялось информирование подконтрольных субъектов об изменениях обязательных требований законодательства об энергосбережении и о повышении энергетической эффективности, </w:t>
      </w:r>
      <w:r>
        <w:rPr>
          <w:rFonts w:ascii="Times New Roman" w:eastAsia="Calibri" w:hAnsi="Times New Roman" w:cs="Times New Roman"/>
          <w:sz w:val="28"/>
          <w:szCs w:val="28"/>
        </w:rPr>
        <w:br/>
        <w:t>а также консультирование по вопросам соблюдения обязательных требований</w:t>
      </w:r>
      <w:r w:rsidRPr="00AF25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5961" w:rsidRDefault="001F5961" w:rsidP="001F596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ежеквартально проводились </w:t>
      </w:r>
      <w:r w:rsidRPr="006009CF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6009CF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6009CF">
        <w:rPr>
          <w:sz w:val="28"/>
          <w:szCs w:val="28"/>
        </w:rPr>
        <w:t xml:space="preserve"> результатов правоприменительной практики</w:t>
      </w:r>
      <w:r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по результатам осуществления </w:t>
      </w:r>
      <w:r>
        <w:rPr>
          <w:sz w:val="28"/>
          <w:szCs w:val="28"/>
        </w:rPr>
        <w:t xml:space="preserve">регионального </w:t>
      </w:r>
      <w:r w:rsidRPr="006463E8">
        <w:rPr>
          <w:sz w:val="28"/>
          <w:szCs w:val="28"/>
        </w:rPr>
        <w:t>государственного контроля (надзора)</w:t>
      </w:r>
      <w:r w:rsidR="00A82CCA">
        <w:rPr>
          <w:sz w:val="28"/>
          <w:szCs w:val="28"/>
        </w:rPr>
        <w:t xml:space="preserve"> </w:t>
      </w:r>
      <w:r w:rsidR="00A82CCA" w:rsidRPr="006009CF">
        <w:rPr>
          <w:sz w:val="28"/>
          <w:szCs w:val="28"/>
        </w:rPr>
        <w:t xml:space="preserve">в соответствии </w:t>
      </w:r>
      <w:r w:rsidR="00A82CCA">
        <w:rPr>
          <w:sz w:val="28"/>
          <w:szCs w:val="28"/>
        </w:rPr>
        <w:br/>
      </w:r>
      <w:r w:rsidR="00A82CCA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A82CCA">
        <w:rPr>
          <w:sz w:val="28"/>
          <w:szCs w:val="28"/>
        </w:rPr>
        <w:br/>
      </w:r>
      <w:r w:rsidR="00A82CCA" w:rsidRPr="006009CF">
        <w:rPr>
          <w:sz w:val="28"/>
          <w:szCs w:val="28"/>
        </w:rPr>
        <w:t>2018 г</w:t>
      </w:r>
      <w:r w:rsidR="00E4611C">
        <w:rPr>
          <w:sz w:val="28"/>
          <w:szCs w:val="28"/>
        </w:rPr>
        <w:t>.</w:t>
      </w:r>
      <w:r w:rsidR="00A82CCA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</w:t>
      </w:r>
      <w:r w:rsidR="00A82CCA">
        <w:rPr>
          <w:sz w:val="28"/>
          <w:szCs w:val="28"/>
        </w:rPr>
        <w:t>трольно-надзорную деятельность»</w:t>
      </w:r>
      <w:r w:rsidR="00AF25DB">
        <w:rPr>
          <w:sz w:val="28"/>
          <w:szCs w:val="28"/>
        </w:rPr>
        <w:t>.</w:t>
      </w:r>
    </w:p>
    <w:p w:rsidR="00D513DF" w:rsidRPr="006645D5" w:rsidRDefault="00D513DF" w:rsidP="00D513DF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№ 294-ФЗ информация о проведенных </w:t>
      </w:r>
      <w:r>
        <w:rPr>
          <w:rFonts w:ascii="Times New Roman" w:hAnsi="Times New Roman" w:cs="Times New Roman"/>
          <w:sz w:val="28"/>
          <w:szCs w:val="28"/>
        </w:rPr>
        <w:t>проверках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в Федеральную государственную информационную систему «Единый реестр проверок».</w:t>
      </w:r>
    </w:p>
    <w:p w:rsidR="00034BA2" w:rsidRDefault="000E76AE" w:rsidP="001F596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Министерством ведется работа, направленная 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1674D">
        <w:rPr>
          <w:rFonts w:ascii="Times New Roman" w:hAnsi="Times New Roman" w:cs="Times New Roman"/>
          <w:sz w:val="28"/>
          <w:szCs w:val="28"/>
        </w:rPr>
        <w:br/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энергетической эффективности, </w:t>
      </w:r>
      <w:r w:rsidR="0031674D">
        <w:rPr>
          <w:rFonts w:ascii="Times New Roman" w:hAnsi="Times New Roman" w:cs="Times New Roman"/>
          <w:sz w:val="28"/>
          <w:szCs w:val="28"/>
        </w:rPr>
        <w:br/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</w:t>
      </w:r>
      <w:r w:rsidR="0031674D">
        <w:rPr>
          <w:rFonts w:ascii="Times New Roman" w:hAnsi="Times New Roman" w:cs="Times New Roman"/>
          <w:sz w:val="28"/>
          <w:szCs w:val="28"/>
        </w:rPr>
        <w:br/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A43A0A" w:rsidRPr="00CB1628" w:rsidRDefault="00A43A0A" w:rsidP="00CB1628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28">
        <w:rPr>
          <w:rFonts w:ascii="Times New Roman" w:hAnsi="Times New Roman" w:cs="Times New Roman"/>
          <w:sz w:val="28"/>
          <w:szCs w:val="28"/>
        </w:rPr>
        <w:t xml:space="preserve">Результаты систематического наблюдения, анализа и прогнозирования исполнения юридическими лицами, индивидуальными предпринимателями обязательных требований законодательства об энергосбережении и о повышении энергетической эффективности </w:t>
      </w:r>
      <w:r w:rsidR="00CB1628" w:rsidRPr="00CB162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B1628">
        <w:rPr>
          <w:rFonts w:ascii="Times New Roman" w:hAnsi="Times New Roman" w:cs="Times New Roman"/>
          <w:sz w:val="28"/>
          <w:szCs w:val="28"/>
        </w:rPr>
        <w:t>использ</w:t>
      </w:r>
      <w:r w:rsidR="00CB1628" w:rsidRPr="00CB1628">
        <w:rPr>
          <w:rFonts w:ascii="Times New Roman" w:hAnsi="Times New Roman" w:cs="Times New Roman"/>
          <w:sz w:val="28"/>
          <w:szCs w:val="28"/>
        </w:rPr>
        <w:t>ованы</w:t>
      </w:r>
      <w:r w:rsidRPr="00CB1628">
        <w:rPr>
          <w:rFonts w:ascii="Times New Roman" w:hAnsi="Times New Roman" w:cs="Times New Roman"/>
          <w:sz w:val="28"/>
          <w:szCs w:val="28"/>
        </w:rPr>
        <w:t xml:space="preserve"> при формировании план</w:t>
      </w:r>
      <w:r w:rsidR="00CB1628" w:rsidRPr="00CB1628">
        <w:rPr>
          <w:rFonts w:ascii="Times New Roman" w:hAnsi="Times New Roman" w:cs="Times New Roman"/>
          <w:sz w:val="28"/>
          <w:szCs w:val="28"/>
        </w:rPr>
        <w:t>а</w:t>
      </w:r>
      <w:r w:rsidRPr="00CB1628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</w:t>
      </w:r>
      <w:r w:rsidR="00CB1628" w:rsidRPr="00CB1628">
        <w:rPr>
          <w:rFonts w:ascii="Times New Roman" w:hAnsi="Times New Roman" w:cs="Times New Roman"/>
          <w:sz w:val="28"/>
          <w:szCs w:val="28"/>
        </w:rPr>
        <w:t>Министерства на 2021 год</w:t>
      </w:r>
      <w:r w:rsidRPr="00CB1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CCA" w:rsidRDefault="00A82CCA" w:rsidP="00CB162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CA" w:rsidRDefault="00A82CCA" w:rsidP="00CB162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DB" w:rsidRDefault="00AF25DB" w:rsidP="001F596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DE54EB" w:rsidSect="002419E9">
      <w:headerReference w:type="default" r:id="rId14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EA" w:rsidRDefault="00575AEA" w:rsidP="00822984">
      <w:pPr>
        <w:spacing w:after="0" w:line="240" w:lineRule="auto"/>
      </w:pPr>
      <w:r>
        <w:separator/>
      </w:r>
    </w:p>
  </w:endnote>
  <w:endnote w:type="continuationSeparator" w:id="0">
    <w:p w:rsidR="00575AEA" w:rsidRDefault="00575AEA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EA" w:rsidRDefault="00575AEA" w:rsidP="00822984">
      <w:pPr>
        <w:spacing w:after="0" w:line="240" w:lineRule="auto"/>
      </w:pPr>
      <w:r>
        <w:separator/>
      </w:r>
    </w:p>
  </w:footnote>
  <w:footnote w:type="continuationSeparator" w:id="0">
    <w:p w:rsidR="00575AEA" w:rsidRDefault="00575AEA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5DB" w:rsidRDefault="00067AC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F2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25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2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88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F2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67ACF" w:rsidRPr="00DE54EB" w:rsidRDefault="00B3588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F"/>
    <w:rsid w:val="000123C0"/>
    <w:rsid w:val="000251A6"/>
    <w:rsid w:val="00031A6A"/>
    <w:rsid w:val="00034BA2"/>
    <w:rsid w:val="00040CD8"/>
    <w:rsid w:val="00067ACF"/>
    <w:rsid w:val="00071E40"/>
    <w:rsid w:val="00094179"/>
    <w:rsid w:val="000A3D57"/>
    <w:rsid w:val="000A7736"/>
    <w:rsid w:val="000C2CC7"/>
    <w:rsid w:val="000C6580"/>
    <w:rsid w:val="000D36F4"/>
    <w:rsid w:val="000D3A63"/>
    <w:rsid w:val="000E3FCE"/>
    <w:rsid w:val="000E76AE"/>
    <w:rsid w:val="000F1F30"/>
    <w:rsid w:val="000F49C1"/>
    <w:rsid w:val="000F4CD7"/>
    <w:rsid w:val="001273F9"/>
    <w:rsid w:val="00136F63"/>
    <w:rsid w:val="0014766B"/>
    <w:rsid w:val="00165A26"/>
    <w:rsid w:val="00172459"/>
    <w:rsid w:val="00173A88"/>
    <w:rsid w:val="00180832"/>
    <w:rsid w:val="001819DB"/>
    <w:rsid w:val="001934D5"/>
    <w:rsid w:val="001B2282"/>
    <w:rsid w:val="001C07F6"/>
    <w:rsid w:val="001E080B"/>
    <w:rsid w:val="001E4006"/>
    <w:rsid w:val="001E7558"/>
    <w:rsid w:val="001F5961"/>
    <w:rsid w:val="00203BB2"/>
    <w:rsid w:val="00214DE7"/>
    <w:rsid w:val="00216A65"/>
    <w:rsid w:val="00221678"/>
    <w:rsid w:val="00222B70"/>
    <w:rsid w:val="0023138E"/>
    <w:rsid w:val="0024149F"/>
    <w:rsid w:val="002419E9"/>
    <w:rsid w:val="00243565"/>
    <w:rsid w:val="0026309F"/>
    <w:rsid w:val="00281D49"/>
    <w:rsid w:val="002A4197"/>
    <w:rsid w:val="002A5922"/>
    <w:rsid w:val="00310297"/>
    <w:rsid w:val="0031053F"/>
    <w:rsid w:val="0031674D"/>
    <w:rsid w:val="00317C9F"/>
    <w:rsid w:val="003303B6"/>
    <w:rsid w:val="0033503F"/>
    <w:rsid w:val="00347C50"/>
    <w:rsid w:val="0037253E"/>
    <w:rsid w:val="003731AD"/>
    <w:rsid w:val="00393A6B"/>
    <w:rsid w:val="003A0779"/>
    <w:rsid w:val="003C770B"/>
    <w:rsid w:val="003D56E6"/>
    <w:rsid w:val="00401909"/>
    <w:rsid w:val="0044598F"/>
    <w:rsid w:val="004459ED"/>
    <w:rsid w:val="00455F21"/>
    <w:rsid w:val="004932B5"/>
    <w:rsid w:val="004B0534"/>
    <w:rsid w:val="004B4D4D"/>
    <w:rsid w:val="004B5B16"/>
    <w:rsid w:val="004C5254"/>
    <w:rsid w:val="004C5A0E"/>
    <w:rsid w:val="00500C00"/>
    <w:rsid w:val="005319CB"/>
    <w:rsid w:val="00575AEA"/>
    <w:rsid w:val="005A463B"/>
    <w:rsid w:val="005F15D0"/>
    <w:rsid w:val="005F5468"/>
    <w:rsid w:val="005F5C67"/>
    <w:rsid w:val="006009CF"/>
    <w:rsid w:val="006117E8"/>
    <w:rsid w:val="006269B7"/>
    <w:rsid w:val="006427DF"/>
    <w:rsid w:val="006463E8"/>
    <w:rsid w:val="006645D5"/>
    <w:rsid w:val="0066467D"/>
    <w:rsid w:val="00667B00"/>
    <w:rsid w:val="00676875"/>
    <w:rsid w:val="00685052"/>
    <w:rsid w:val="00695BAE"/>
    <w:rsid w:val="006A1213"/>
    <w:rsid w:val="006C2DC1"/>
    <w:rsid w:val="006C7C39"/>
    <w:rsid w:val="006D395C"/>
    <w:rsid w:val="006F6097"/>
    <w:rsid w:val="00751371"/>
    <w:rsid w:val="00763E89"/>
    <w:rsid w:val="00775C79"/>
    <w:rsid w:val="0078159D"/>
    <w:rsid w:val="0079293E"/>
    <w:rsid w:val="007A5A99"/>
    <w:rsid w:val="007B5D8E"/>
    <w:rsid w:val="007E703D"/>
    <w:rsid w:val="00807B0B"/>
    <w:rsid w:val="00822984"/>
    <w:rsid w:val="00834871"/>
    <w:rsid w:val="00841616"/>
    <w:rsid w:val="00842696"/>
    <w:rsid w:val="00845CB9"/>
    <w:rsid w:val="008635E7"/>
    <w:rsid w:val="00864BB4"/>
    <w:rsid w:val="00870FC4"/>
    <w:rsid w:val="00884B0F"/>
    <w:rsid w:val="00885004"/>
    <w:rsid w:val="00885F85"/>
    <w:rsid w:val="00892267"/>
    <w:rsid w:val="00896DF5"/>
    <w:rsid w:val="008A4924"/>
    <w:rsid w:val="008C62C3"/>
    <w:rsid w:val="008D0BE2"/>
    <w:rsid w:val="008E3E01"/>
    <w:rsid w:val="008F5F99"/>
    <w:rsid w:val="00917CBD"/>
    <w:rsid w:val="00922C04"/>
    <w:rsid w:val="0092340D"/>
    <w:rsid w:val="00930E82"/>
    <w:rsid w:val="009425C5"/>
    <w:rsid w:val="00943570"/>
    <w:rsid w:val="0094576E"/>
    <w:rsid w:val="00945CA9"/>
    <w:rsid w:val="00957937"/>
    <w:rsid w:val="009644E0"/>
    <w:rsid w:val="00983F89"/>
    <w:rsid w:val="009941B7"/>
    <w:rsid w:val="009A33E0"/>
    <w:rsid w:val="009B32B0"/>
    <w:rsid w:val="009D6545"/>
    <w:rsid w:val="009E129A"/>
    <w:rsid w:val="009E4053"/>
    <w:rsid w:val="00A03B0D"/>
    <w:rsid w:val="00A3110C"/>
    <w:rsid w:val="00A3709A"/>
    <w:rsid w:val="00A376FB"/>
    <w:rsid w:val="00A43A0A"/>
    <w:rsid w:val="00A470D4"/>
    <w:rsid w:val="00A76F13"/>
    <w:rsid w:val="00A82CCA"/>
    <w:rsid w:val="00AA10E6"/>
    <w:rsid w:val="00AA63EC"/>
    <w:rsid w:val="00AC3650"/>
    <w:rsid w:val="00AC7BBE"/>
    <w:rsid w:val="00AD0884"/>
    <w:rsid w:val="00AD2834"/>
    <w:rsid w:val="00AF25DB"/>
    <w:rsid w:val="00AF364B"/>
    <w:rsid w:val="00B04171"/>
    <w:rsid w:val="00B05835"/>
    <w:rsid w:val="00B06835"/>
    <w:rsid w:val="00B124C5"/>
    <w:rsid w:val="00B2709A"/>
    <w:rsid w:val="00B35883"/>
    <w:rsid w:val="00B46057"/>
    <w:rsid w:val="00B6487F"/>
    <w:rsid w:val="00B65AAD"/>
    <w:rsid w:val="00BA6588"/>
    <w:rsid w:val="00BC2061"/>
    <w:rsid w:val="00BD0DBF"/>
    <w:rsid w:val="00BF0306"/>
    <w:rsid w:val="00C02044"/>
    <w:rsid w:val="00C02ADB"/>
    <w:rsid w:val="00C03ED4"/>
    <w:rsid w:val="00C12813"/>
    <w:rsid w:val="00C15C0A"/>
    <w:rsid w:val="00C36582"/>
    <w:rsid w:val="00C422A2"/>
    <w:rsid w:val="00C628E0"/>
    <w:rsid w:val="00C6664D"/>
    <w:rsid w:val="00C72915"/>
    <w:rsid w:val="00C839AA"/>
    <w:rsid w:val="00CA113A"/>
    <w:rsid w:val="00CB1628"/>
    <w:rsid w:val="00CE7785"/>
    <w:rsid w:val="00CF025A"/>
    <w:rsid w:val="00CF095E"/>
    <w:rsid w:val="00D05977"/>
    <w:rsid w:val="00D2789C"/>
    <w:rsid w:val="00D31C83"/>
    <w:rsid w:val="00D43671"/>
    <w:rsid w:val="00D513DF"/>
    <w:rsid w:val="00D64D90"/>
    <w:rsid w:val="00D656C2"/>
    <w:rsid w:val="00DA6A64"/>
    <w:rsid w:val="00DC02BF"/>
    <w:rsid w:val="00DE54EB"/>
    <w:rsid w:val="00DF028F"/>
    <w:rsid w:val="00E349A7"/>
    <w:rsid w:val="00E40D7F"/>
    <w:rsid w:val="00E4611C"/>
    <w:rsid w:val="00E56B73"/>
    <w:rsid w:val="00E60EF9"/>
    <w:rsid w:val="00E63E05"/>
    <w:rsid w:val="00EA518F"/>
    <w:rsid w:val="00EE58C2"/>
    <w:rsid w:val="00F02145"/>
    <w:rsid w:val="00F336CD"/>
    <w:rsid w:val="00F346DC"/>
    <w:rsid w:val="00F679B2"/>
    <w:rsid w:val="00F9265B"/>
    <w:rsid w:val="00FB0275"/>
    <w:rsid w:val="00FD2791"/>
    <w:rsid w:val="00FD3800"/>
    <w:rsid w:val="00FD42E9"/>
    <w:rsid w:val="00FD56CB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3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3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4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5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04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9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475D06D0811E00535AB555E4F26CE5E467D54608452CA8B66E291B4AsFb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86281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2019 год</_x041e__x043f__x0438__x0441__x0430__x043d__x0438__x0435_>
    <_x041f__x0430__x043f__x043a__x0430_ xmlns="bc52c6d0-18d9-4a49-b358-11bc9122141b">Проверки, проводимые отделом топливно-энергетического комплекса</_x041f__x0430__x043f__x043a__x0430_>
    <_dlc_DocId xmlns="57504d04-691e-4fc4-8f09-4f19fdbe90f6">XXJ7TYMEEKJ2-382-408</_dlc_DocId>
    <_dlc_DocIdUrl xmlns="57504d04-691e-4fc4-8f09-4f19fdbe90f6">
      <Url>https://vip.gov.mari.ru/mecon/_layouts/DocIdRedir.aspx?ID=XXJ7TYMEEKJ2-382-408</Url>
      <Description>XXJ7TYMEEKJ2-382-408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2A8AED8132346BE14FC498D3351F7" ma:contentTypeVersion="2" ma:contentTypeDescription="Создание документа." ma:contentTypeScope="" ma:versionID="3bcf9624a523a56a1a1a540cd881dd2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52c6d0-18d9-4a49-b358-11bc9122141b" targetNamespace="http://schemas.microsoft.com/office/2006/metadata/properties" ma:root="true" ma:fieldsID="df96575aaa8195262a6e1270ab9a48ab" ns2:_="" ns3:_="" ns4:_="">
    <xsd:import namespace="57504d04-691e-4fc4-8f09-4f19fdbe90f6"/>
    <xsd:import namespace="6d7c22ec-c6a4-4777-88aa-bc3c76ac660e"/>
    <xsd:import namespace="bc52c6d0-18d9-4a49-b358-11bc91221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2c6d0-18d9-4a49-b358-11bc91221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, проводимые отделом топливно-энергетического комплекса" ma:format="Dropdown" ma:internalName="_x041f__x0430__x043f__x043a__x0430_">
      <xsd:simpleType>
        <xsd:restriction base="dms:Choice">
          <xsd:enumeration value="Проверки, проводимые отделом топливно-энергетического комплекса"/>
          <xsd:enumeration value="Проверки, проводимые отделом торговли, потребительского рынка и лицензирования"/>
          <xsd:enumeration value="Проверки размещения заказов"/>
          <xsd:enumeration value="Контроль за соблюдением законодательства РФ и иных нормативных правовых актов о контрактной   системе в сфере закупок товаров, работ, услуг для обеспечения госудударственных и муниципальных нужд"/>
          <xsd:enumeration value="Иные проверки"/>
          <xsd:enumeration value="Информация о результатах контрольно-надзорной деятельности в отношении органов местного самоуправл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603962-5EA1-42D3-9D80-E6174B52864F}"/>
</file>

<file path=customXml/itemProps2.xml><?xml version="1.0" encoding="utf-8"?>
<ds:datastoreItem xmlns:ds="http://schemas.openxmlformats.org/officeDocument/2006/customXml" ds:itemID="{15D47C38-8B91-47B9-A339-ACD31687C15F}"/>
</file>

<file path=customXml/itemProps3.xml><?xml version="1.0" encoding="utf-8"?>
<ds:datastoreItem xmlns:ds="http://schemas.openxmlformats.org/officeDocument/2006/customXml" ds:itemID="{6ADC1AB6-FB17-4D99-98CD-357582D22AC7}"/>
</file>

<file path=customXml/itemProps4.xml><?xml version="1.0" encoding="utf-8"?>
<ds:datastoreItem xmlns:ds="http://schemas.openxmlformats.org/officeDocument/2006/customXml" ds:itemID="{D5B6D94D-ECA1-4D1A-A38F-91812A7530BD}"/>
</file>

<file path=customXml/itemProps5.xml><?xml version="1.0" encoding="utf-8"?>
<ds:datastoreItem xmlns:ds="http://schemas.openxmlformats.org/officeDocument/2006/customXml" ds:itemID="{B67BEFAF-2172-41F5-A765-775C72A87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dc:title>
  <dc:creator>VorobyevaIL</dc:creator>
  <cp:lastModifiedBy>PetrovPV</cp:lastModifiedBy>
  <cp:revision>11</cp:revision>
  <cp:lastPrinted>2019-11-11T08:32:00Z</cp:lastPrinted>
  <dcterms:created xsi:type="dcterms:W3CDTF">2020-02-06T13:44:00Z</dcterms:created>
  <dcterms:modified xsi:type="dcterms:W3CDTF">2020-02-11T08:13:00Z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0x01010003A2A8AED8132346BE14FC498D3351F7</vt:lpwstr>
  </property>
  <property fmtid="{D5CDD505-2E9C-101B-9397-08002B2CF9AE}" pid="3" name="_dlc_DocIdItemGuid">
    <vt:lpwstr>53d1052f-9a45-43ab-8d59-e664d920153c</vt:lpwstr>
  </property>
</Properties>
</file>